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CC" w:rsidRPr="005D4318" w:rsidRDefault="00D310CC">
      <w:pPr>
        <w:rPr>
          <w:rFonts w:ascii="Arial" w:hAnsi="Arial" w:cs="Arial"/>
          <w:sz w:val="20"/>
          <w:szCs w:val="20"/>
        </w:rPr>
      </w:pPr>
    </w:p>
    <w:p w:rsidR="00D310CC" w:rsidRPr="006A4469" w:rsidRDefault="006A4469">
      <w:pPr>
        <w:rPr>
          <w:rFonts w:ascii="Arial" w:hAnsi="Arial" w:cs="Arial"/>
          <w:b/>
          <w:sz w:val="40"/>
          <w:szCs w:val="40"/>
        </w:rPr>
      </w:pPr>
      <w:proofErr w:type="gramStart"/>
      <w:r w:rsidRPr="006A4469">
        <w:rPr>
          <w:rFonts w:ascii="Arial" w:hAnsi="Arial" w:cs="Arial"/>
          <w:b/>
          <w:sz w:val="40"/>
          <w:szCs w:val="40"/>
        </w:rPr>
        <w:t>TISKOVÁ  ZPRÁVA</w:t>
      </w:r>
      <w:proofErr w:type="gramEnd"/>
    </w:p>
    <w:p w:rsidR="006A4469" w:rsidRDefault="001231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1.3pt;margin-top:6.5pt;width:452.4pt;height:.6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20KQIAAEg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nHGCnS&#10;wYge917HzGgU2tMbV4BXpTY2FEiP6sU8afrNIaWrlqgdj86vJwOxWYhI3oSEjTOQZNt/0gx8CODH&#10;Xh0b26FGCvM1BAZw6Ac6xuGcbsPhR48ofBxP83E+gxlSOJtORnF2CSkCSog11vmPXHcoGCV23hKx&#10;a32llQIVaHvOQA5PzgeOvwJCsNJrIWUUg1SoL/F8PBpHSk5LwcJhcHN2t62kRQcS5BSfWDCc3LtZ&#10;vVcsgrWcsNXF9kTIsw3JpQp4UBvQuVhnvXyfp/PVbDXLB/loshrkaV0PHtdVPpiss+m4/lBXVZ39&#10;CNSyvGgFY1wFdlftZvnfaeNyi86qu6n31obkLXrsF5C9viPpOOYw2bNGtpqdNvY6fpBrdL5crXAf&#10;7vdg3/8Alj8BAAD//wMAUEsDBBQABgAIAAAAIQBIfVtE3AAAAAgBAAAPAAAAZHJzL2Rvd25yZXYu&#10;eG1sTI/BTsMwEETvSPyDtUjcWgdThTbEqRASiAOK1ELvbrwkgXgdYjdJ/57lBMedGc2+ybez68SI&#10;Q2g9abhZJiCQKm9bqjW8vz0t1iBCNGRN5wk1nDHAtri8yE1m/UQ7HPexFlxCITMamhj7TMpQNehM&#10;WPoeib0PPzgT+RxqaQczcbnrpEqSVDrTEn9oTI+PDVZf+5PT8E1358NKjuvPsozp88trTVhOWl9f&#10;zQ/3ICLO8S8Mv/iMDgUzHf2JbBCdhoVKOcn6LU9if5MoBeLIwkqBLHL5f0DxAwAA//8DAFBLAQIt&#10;ABQABgAIAAAAIQC2gziS/gAAAOEBAAATAAAAAAAAAAAAAAAAAAAAAABbQ29udGVudF9UeXBlc10u&#10;eG1sUEsBAi0AFAAGAAgAAAAhADj9If/WAAAAlAEAAAsAAAAAAAAAAAAAAAAALwEAAF9yZWxzLy5y&#10;ZWxzUEsBAi0AFAAGAAgAAAAhAAt7LbQpAgAASAQAAA4AAAAAAAAAAAAAAAAALgIAAGRycy9lMm9E&#10;b2MueG1sUEsBAi0AFAAGAAgAAAAhAEh9W0TcAAAACAEAAA8AAAAAAAAAAAAAAAAAgwQAAGRycy9k&#10;b3ducmV2LnhtbFBLBQYAAAAABAAEAPMAAACMBQAAAAA=&#10;"/>
        </w:pict>
      </w:r>
    </w:p>
    <w:p w:rsidR="006A4469" w:rsidRDefault="006A446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6. 10.</w:t>
      </w:r>
      <w:r w:rsidRPr="006A4469">
        <w:rPr>
          <w:rFonts w:ascii="Arial" w:hAnsi="Arial" w:cs="Arial"/>
          <w:b/>
          <w:sz w:val="36"/>
          <w:szCs w:val="36"/>
        </w:rPr>
        <w:t xml:space="preserve"> 2015</w:t>
      </w:r>
    </w:p>
    <w:p w:rsidR="006A4469" w:rsidRPr="006A4469" w:rsidRDefault="006A4469">
      <w:pPr>
        <w:rPr>
          <w:rFonts w:ascii="Arial" w:hAnsi="Arial" w:cs="Arial"/>
          <w:b/>
          <w:sz w:val="36"/>
          <w:szCs w:val="36"/>
        </w:rPr>
      </w:pPr>
    </w:p>
    <w:p w:rsidR="006A4469" w:rsidRPr="005D4318" w:rsidRDefault="006A4469">
      <w:pPr>
        <w:rPr>
          <w:rFonts w:ascii="Arial" w:hAnsi="Arial" w:cs="Arial"/>
          <w:sz w:val="20"/>
          <w:szCs w:val="20"/>
        </w:rPr>
      </w:pPr>
    </w:p>
    <w:p w:rsidR="006A4469" w:rsidRPr="006A4469" w:rsidRDefault="006A4469" w:rsidP="002D7A8B">
      <w:pPr>
        <w:pStyle w:val="Metalkovzkladntext"/>
        <w:rPr>
          <w:b/>
          <w:sz w:val="28"/>
          <w:szCs w:val="28"/>
        </w:rPr>
      </w:pPr>
      <w:proofErr w:type="gramStart"/>
      <w:r w:rsidRPr="006A4469">
        <w:rPr>
          <w:b/>
          <w:sz w:val="28"/>
          <w:szCs w:val="28"/>
        </w:rPr>
        <w:t>KVALITA  POVRCHOVÝCH</w:t>
      </w:r>
      <w:proofErr w:type="gramEnd"/>
      <w:r w:rsidRPr="006A4469">
        <w:rPr>
          <w:b/>
          <w:sz w:val="28"/>
          <w:szCs w:val="28"/>
        </w:rPr>
        <w:t xml:space="preserve"> ÚPRAV PROVÉŔENÁ ČTVRTSTOLETÍM</w:t>
      </w:r>
    </w:p>
    <w:p w:rsidR="00604BEA" w:rsidRDefault="006A4469" w:rsidP="00604BEA">
      <w:pPr>
        <w:spacing w:line="257" w:lineRule="auto"/>
        <w:rPr>
          <w:rFonts w:ascii="Arial" w:hAnsi="Arial" w:cs="Arial"/>
          <w:b/>
          <w:sz w:val="24"/>
          <w:szCs w:val="24"/>
        </w:rPr>
      </w:pPr>
      <w:r w:rsidRPr="00372EB4">
        <w:rPr>
          <w:rFonts w:ascii="Arial" w:hAnsi="Arial" w:cs="Arial"/>
          <w:i/>
          <w:sz w:val="24"/>
          <w:szCs w:val="24"/>
        </w:rPr>
        <w:t xml:space="preserve">6. 10. 2015, Vlašim - </w:t>
      </w:r>
      <w:r w:rsidRPr="00372EB4">
        <w:rPr>
          <w:rFonts w:ascii="Arial" w:hAnsi="Arial" w:cs="Arial"/>
          <w:sz w:val="24"/>
          <w:szCs w:val="24"/>
        </w:rPr>
        <w:t xml:space="preserve"> </w:t>
      </w:r>
      <w:r w:rsidRPr="00372EB4">
        <w:rPr>
          <w:rFonts w:ascii="Arial" w:hAnsi="Arial" w:cs="Arial"/>
          <w:b/>
          <w:sz w:val="24"/>
          <w:szCs w:val="24"/>
        </w:rPr>
        <w:t xml:space="preserve">Před pětadvaceti roky </w:t>
      </w:r>
      <w:r w:rsidR="00604BEA">
        <w:rPr>
          <w:rFonts w:ascii="Arial" w:hAnsi="Arial" w:cs="Arial"/>
          <w:b/>
          <w:sz w:val="24"/>
          <w:szCs w:val="24"/>
        </w:rPr>
        <w:t xml:space="preserve">byla </w:t>
      </w:r>
      <w:r w:rsidRPr="00372EB4">
        <w:rPr>
          <w:rFonts w:ascii="Arial" w:hAnsi="Arial" w:cs="Arial"/>
          <w:b/>
          <w:sz w:val="24"/>
          <w:szCs w:val="24"/>
        </w:rPr>
        <w:t>v areálu bývalé cihelny</w:t>
      </w:r>
      <w:r w:rsidR="00604BEA">
        <w:rPr>
          <w:rFonts w:ascii="Arial" w:hAnsi="Arial" w:cs="Arial"/>
          <w:b/>
          <w:sz w:val="24"/>
          <w:szCs w:val="24"/>
        </w:rPr>
        <w:t xml:space="preserve"> založena</w:t>
      </w:r>
      <w:r w:rsidR="00372EB4" w:rsidRPr="00372EB4">
        <w:rPr>
          <w:rFonts w:ascii="Arial" w:hAnsi="Arial" w:cs="Arial"/>
          <w:b/>
          <w:sz w:val="24"/>
          <w:szCs w:val="24"/>
        </w:rPr>
        <w:t xml:space="preserve"> soukromá firma METALKOV Vlašim, spol. s r.</w:t>
      </w:r>
      <w:proofErr w:type="gramStart"/>
      <w:r w:rsidR="00372EB4">
        <w:rPr>
          <w:rFonts w:ascii="Arial" w:hAnsi="Arial" w:cs="Arial"/>
          <w:b/>
          <w:sz w:val="24"/>
          <w:szCs w:val="24"/>
        </w:rPr>
        <w:t xml:space="preserve">o., </w:t>
      </w:r>
      <w:r w:rsidR="00372EB4" w:rsidRPr="00372EB4">
        <w:rPr>
          <w:rFonts w:ascii="Arial" w:hAnsi="Arial" w:cs="Arial"/>
          <w:b/>
          <w:sz w:val="24"/>
          <w:szCs w:val="24"/>
        </w:rPr>
        <w:t xml:space="preserve"> lídr</w:t>
      </w:r>
      <w:proofErr w:type="gramEnd"/>
      <w:r w:rsidR="00372EB4" w:rsidRPr="00372EB4">
        <w:rPr>
          <w:rFonts w:ascii="Arial" w:hAnsi="Arial" w:cs="Arial"/>
          <w:b/>
          <w:sz w:val="24"/>
          <w:szCs w:val="24"/>
        </w:rPr>
        <w:t xml:space="preserve"> na trhu povrchových úprav zejména nadrozměrných konstrukcí a dílů. Za dobu své existence se postupně vypracovala v dynamicky se rozvíjející český podnik s kvalitním technologickým zázemím a vybavením, umožňující realizaci rozsáhlých projektů s </w:t>
      </w:r>
      <w:r w:rsidR="00372EB4">
        <w:rPr>
          <w:rFonts w:ascii="Arial" w:hAnsi="Arial" w:cs="Arial"/>
          <w:b/>
          <w:sz w:val="24"/>
          <w:szCs w:val="24"/>
        </w:rPr>
        <w:t xml:space="preserve"> nejvyššími nároky</w:t>
      </w:r>
      <w:r w:rsidR="00372EB4" w:rsidRPr="00372EB4">
        <w:rPr>
          <w:rFonts w:ascii="Arial" w:hAnsi="Arial" w:cs="Arial"/>
          <w:b/>
          <w:sz w:val="24"/>
          <w:szCs w:val="24"/>
        </w:rPr>
        <w:t xml:space="preserve"> na úpravu povrchu. Potvrzuje to n</w:t>
      </w:r>
      <w:r w:rsidR="00372EB4" w:rsidRPr="00372EB4">
        <w:rPr>
          <w:rFonts w:ascii="Arial" w:hAnsi="Arial" w:cs="Arial"/>
          <w:sz w:val="24"/>
          <w:szCs w:val="24"/>
        </w:rPr>
        <w:t>e</w:t>
      </w:r>
      <w:r w:rsidR="00372EB4" w:rsidRPr="00372EB4">
        <w:rPr>
          <w:rFonts w:ascii="Arial" w:hAnsi="Arial" w:cs="Arial"/>
          <w:b/>
          <w:sz w:val="24"/>
          <w:szCs w:val="24"/>
        </w:rPr>
        <w:t>jen zájem českých stavebních a konstrukčních firem, ale zejména firem z Německa, Rakouska a Itáli</w:t>
      </w:r>
      <w:r w:rsidR="001E278D">
        <w:rPr>
          <w:rFonts w:ascii="Arial" w:hAnsi="Arial" w:cs="Arial"/>
          <w:b/>
          <w:sz w:val="24"/>
          <w:szCs w:val="24"/>
        </w:rPr>
        <w:t>e, kam směřuje z Vlašimi téměř 8</w:t>
      </w:r>
      <w:r w:rsidR="00372EB4" w:rsidRPr="00372EB4">
        <w:rPr>
          <w:rFonts w:ascii="Arial" w:hAnsi="Arial" w:cs="Arial"/>
          <w:b/>
          <w:sz w:val="24"/>
          <w:szCs w:val="24"/>
        </w:rPr>
        <w:t xml:space="preserve">0 % produkce. </w:t>
      </w:r>
      <w:r w:rsidR="00372EB4">
        <w:rPr>
          <w:rFonts w:ascii="Arial" w:hAnsi="Arial" w:cs="Arial"/>
          <w:b/>
          <w:sz w:val="24"/>
          <w:szCs w:val="24"/>
        </w:rPr>
        <w:t xml:space="preserve">Firma používá nejmodernější technologie antikorozních úprav </w:t>
      </w:r>
      <w:r w:rsidR="00372EB4" w:rsidRPr="00372EB4">
        <w:rPr>
          <w:rFonts w:ascii="Arial" w:hAnsi="Arial" w:cs="Arial"/>
          <w:b/>
          <w:sz w:val="24"/>
          <w:szCs w:val="24"/>
        </w:rPr>
        <w:t>tryskání</w:t>
      </w:r>
      <w:r w:rsidR="00372EB4">
        <w:rPr>
          <w:rFonts w:ascii="Arial" w:hAnsi="Arial" w:cs="Arial"/>
          <w:b/>
          <w:sz w:val="24"/>
          <w:szCs w:val="24"/>
        </w:rPr>
        <w:t>m,</w:t>
      </w:r>
      <w:r w:rsidR="00372EB4" w:rsidRPr="00372EB4">
        <w:rPr>
          <w:rFonts w:ascii="Arial" w:hAnsi="Arial" w:cs="Arial"/>
          <w:b/>
          <w:sz w:val="24"/>
          <w:szCs w:val="24"/>
        </w:rPr>
        <w:t xml:space="preserve"> </w:t>
      </w:r>
      <w:r w:rsidR="00372EB4">
        <w:rPr>
          <w:rFonts w:ascii="Arial" w:hAnsi="Arial" w:cs="Arial"/>
          <w:b/>
          <w:sz w:val="24"/>
          <w:szCs w:val="24"/>
        </w:rPr>
        <w:t xml:space="preserve">metalizací, </w:t>
      </w:r>
      <w:r w:rsidR="00372EB4" w:rsidRPr="00372EB4">
        <w:rPr>
          <w:rFonts w:ascii="Arial" w:hAnsi="Arial" w:cs="Arial"/>
          <w:b/>
          <w:sz w:val="24"/>
          <w:szCs w:val="24"/>
        </w:rPr>
        <w:t>zinkování</w:t>
      </w:r>
      <w:r w:rsidR="00372EB4">
        <w:rPr>
          <w:rFonts w:ascii="Arial" w:hAnsi="Arial" w:cs="Arial"/>
          <w:b/>
          <w:sz w:val="24"/>
          <w:szCs w:val="24"/>
        </w:rPr>
        <w:t xml:space="preserve">m, </w:t>
      </w:r>
      <w:r w:rsidR="00372EB4" w:rsidRPr="00372EB4">
        <w:rPr>
          <w:rFonts w:ascii="Arial" w:hAnsi="Arial" w:cs="Arial"/>
          <w:b/>
          <w:sz w:val="24"/>
          <w:szCs w:val="24"/>
        </w:rPr>
        <w:t>lakování</w:t>
      </w:r>
      <w:r w:rsidR="00372EB4">
        <w:rPr>
          <w:rFonts w:ascii="Arial" w:hAnsi="Arial" w:cs="Arial"/>
          <w:b/>
          <w:sz w:val="24"/>
          <w:szCs w:val="24"/>
        </w:rPr>
        <w:t xml:space="preserve">m a dále pak </w:t>
      </w:r>
      <w:r w:rsidR="00372EB4" w:rsidRPr="00372EB4">
        <w:rPr>
          <w:rFonts w:ascii="Arial" w:hAnsi="Arial" w:cs="Arial"/>
          <w:b/>
          <w:sz w:val="24"/>
          <w:szCs w:val="24"/>
        </w:rPr>
        <w:t>korozní inženýrství</w:t>
      </w:r>
      <w:r w:rsidR="00604BEA">
        <w:rPr>
          <w:rFonts w:ascii="Arial" w:hAnsi="Arial" w:cs="Arial"/>
          <w:b/>
          <w:sz w:val="24"/>
          <w:szCs w:val="24"/>
        </w:rPr>
        <w:t xml:space="preserve"> (návrhy systémů, kontrolu povrchových nátěrů a inspekci kvality)</w:t>
      </w:r>
      <w:r w:rsidR="00372EB4">
        <w:rPr>
          <w:rFonts w:ascii="Arial" w:hAnsi="Arial" w:cs="Arial"/>
          <w:b/>
          <w:sz w:val="24"/>
          <w:szCs w:val="24"/>
        </w:rPr>
        <w:t xml:space="preserve"> a </w:t>
      </w:r>
      <w:r w:rsidR="00827F5B" w:rsidRPr="001E278D">
        <w:rPr>
          <w:rFonts w:ascii="Arial" w:hAnsi="Arial" w:cs="Arial"/>
          <w:b/>
          <w:sz w:val="24"/>
          <w:szCs w:val="24"/>
        </w:rPr>
        <w:t xml:space="preserve">zajišťuje </w:t>
      </w:r>
      <w:r w:rsidR="00372EB4" w:rsidRPr="001E278D">
        <w:rPr>
          <w:rFonts w:ascii="Arial" w:hAnsi="Arial" w:cs="Arial"/>
          <w:b/>
          <w:sz w:val="24"/>
          <w:szCs w:val="24"/>
        </w:rPr>
        <w:t xml:space="preserve">komplexní výrobu </w:t>
      </w:r>
      <w:r w:rsidR="00827F5B" w:rsidRPr="001E278D">
        <w:rPr>
          <w:rFonts w:ascii="Arial" w:hAnsi="Arial" w:cs="Arial"/>
          <w:b/>
          <w:sz w:val="24"/>
          <w:szCs w:val="24"/>
        </w:rPr>
        <w:t>přes montáž</w:t>
      </w:r>
      <w:r w:rsidR="00604BEA" w:rsidRPr="001E278D">
        <w:rPr>
          <w:rFonts w:ascii="Arial" w:hAnsi="Arial" w:cs="Arial"/>
          <w:b/>
          <w:sz w:val="24"/>
          <w:szCs w:val="24"/>
        </w:rPr>
        <w:t xml:space="preserve"> příslušenství až po balení a expedici k zákazníkovi</w:t>
      </w:r>
      <w:r w:rsidR="00604BEA">
        <w:rPr>
          <w:rFonts w:ascii="Arial" w:hAnsi="Arial" w:cs="Arial"/>
          <w:b/>
          <w:sz w:val="24"/>
          <w:szCs w:val="24"/>
        </w:rPr>
        <w:t>.</w:t>
      </w:r>
    </w:p>
    <w:p w:rsidR="00604BEA" w:rsidRDefault="00604BEA" w:rsidP="00604BEA">
      <w:pPr>
        <w:spacing w:line="257" w:lineRule="auto"/>
        <w:rPr>
          <w:rFonts w:ascii="Arial" w:hAnsi="Arial" w:cs="Arial"/>
          <w:b/>
          <w:sz w:val="24"/>
          <w:szCs w:val="24"/>
        </w:rPr>
      </w:pPr>
    </w:p>
    <w:p w:rsidR="001E278D" w:rsidRDefault="001E278D" w:rsidP="00604BEA">
      <w:pPr>
        <w:spacing w:line="257" w:lineRule="auto"/>
        <w:rPr>
          <w:rFonts w:ascii="Arial" w:hAnsi="Arial" w:cs="Arial"/>
          <w:b/>
          <w:sz w:val="24"/>
          <w:szCs w:val="24"/>
        </w:rPr>
      </w:pPr>
    </w:p>
    <w:p w:rsidR="00604BEA" w:rsidRPr="001E278D" w:rsidRDefault="00604BEA" w:rsidP="001E278D">
      <w:pPr>
        <w:shd w:val="pct20" w:color="auto" w:fill="auto"/>
        <w:spacing w:line="257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78D">
        <w:rPr>
          <w:rFonts w:ascii="Times New Roman" w:hAnsi="Times New Roman" w:cs="Times New Roman"/>
          <w:b/>
          <w:color w:val="FF0000"/>
          <w:sz w:val="28"/>
          <w:szCs w:val="28"/>
        </w:rPr>
        <w:t>METALKOV Vlašim</w:t>
      </w:r>
      <w:r w:rsidR="001E278D" w:rsidRPr="001E278D">
        <w:rPr>
          <w:rFonts w:ascii="Times New Roman" w:hAnsi="Times New Roman" w:cs="Times New Roman"/>
          <w:b/>
          <w:color w:val="FF0000"/>
          <w:sz w:val="28"/>
          <w:szCs w:val="28"/>
        </w:rPr>
        <w:t>, spol. s r.</w:t>
      </w:r>
      <w:proofErr w:type="gramStart"/>
      <w:r w:rsidR="001E278D" w:rsidRPr="001E278D">
        <w:rPr>
          <w:rFonts w:ascii="Times New Roman" w:hAnsi="Times New Roman" w:cs="Times New Roman"/>
          <w:b/>
          <w:color w:val="FF0000"/>
          <w:sz w:val="28"/>
          <w:szCs w:val="28"/>
        </w:rPr>
        <w:t>o.</w:t>
      </w:r>
      <w:r w:rsidR="001E278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–  </w:t>
      </w:r>
      <w:r w:rsidR="001E278D" w:rsidRPr="001E278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 firmě</w:t>
      </w:r>
      <w:proofErr w:type="gramEnd"/>
    </w:p>
    <w:p w:rsidR="00604BEA" w:rsidRPr="001E278D" w:rsidRDefault="00604BEA" w:rsidP="00604BEA">
      <w:pPr>
        <w:spacing w:line="257" w:lineRule="auto"/>
        <w:rPr>
          <w:rFonts w:ascii="Arial" w:hAnsi="Arial" w:cs="Arial"/>
          <w:color w:val="000000" w:themeColor="text1"/>
        </w:rPr>
      </w:pPr>
      <w:r w:rsidRPr="001E278D">
        <w:rPr>
          <w:rFonts w:ascii="Arial" w:hAnsi="Arial" w:cs="Arial"/>
          <w:color w:val="000000" w:themeColor="text1"/>
        </w:rPr>
        <w:t xml:space="preserve">(Historie firmy, podrobný popis používaných technologií a nejvýznamnější domácí a zahraniční reference jsou obsaženy v katalogu firmy, vydaného u příležitosti </w:t>
      </w:r>
    </w:p>
    <w:p w:rsidR="00B141EC" w:rsidRPr="001E278D" w:rsidRDefault="00604BEA" w:rsidP="00604BEA">
      <w:pPr>
        <w:spacing w:line="257" w:lineRule="auto"/>
        <w:rPr>
          <w:rFonts w:ascii="Arial" w:hAnsi="Arial" w:cs="Arial"/>
          <w:color w:val="000000" w:themeColor="text1"/>
        </w:rPr>
      </w:pPr>
      <w:proofErr w:type="gramStart"/>
      <w:r w:rsidRPr="001E278D">
        <w:rPr>
          <w:rFonts w:ascii="Arial" w:hAnsi="Arial" w:cs="Arial"/>
          <w:color w:val="000000" w:themeColor="text1"/>
        </w:rPr>
        <w:t>25-letého</w:t>
      </w:r>
      <w:proofErr w:type="gramEnd"/>
      <w:r w:rsidRPr="001E278D">
        <w:rPr>
          <w:rFonts w:ascii="Arial" w:hAnsi="Arial" w:cs="Arial"/>
          <w:color w:val="000000" w:themeColor="text1"/>
        </w:rPr>
        <w:t xml:space="preserve"> výročí podniku.)</w:t>
      </w:r>
    </w:p>
    <w:p w:rsidR="001E278D" w:rsidRDefault="001E278D" w:rsidP="00B141E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278D" w:rsidRDefault="001E278D" w:rsidP="00B141E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E278D" w:rsidRPr="001E278D" w:rsidRDefault="001E278D" w:rsidP="001E278D">
      <w:pPr>
        <w:rPr>
          <w:rFonts w:ascii="Arial" w:hAnsi="Arial" w:cs="Arial"/>
          <w:b/>
          <w:sz w:val="24"/>
          <w:szCs w:val="24"/>
        </w:rPr>
      </w:pPr>
      <w:proofErr w:type="spellStart"/>
      <w:r w:rsidRPr="001E278D">
        <w:rPr>
          <w:rFonts w:ascii="Arial" w:hAnsi="Arial" w:cs="Arial"/>
          <w:b/>
          <w:sz w:val="24"/>
          <w:szCs w:val="24"/>
        </w:rPr>
        <w:t>Portfólio</w:t>
      </w:r>
      <w:proofErr w:type="spellEnd"/>
      <w:r w:rsidRPr="001E278D">
        <w:rPr>
          <w:rFonts w:ascii="Arial" w:hAnsi="Arial" w:cs="Arial"/>
          <w:b/>
          <w:sz w:val="24"/>
          <w:szCs w:val="24"/>
        </w:rPr>
        <w:t xml:space="preserve"> služeb a jejich podíl</w:t>
      </w:r>
      <w:r>
        <w:rPr>
          <w:rFonts w:ascii="Arial" w:hAnsi="Arial" w:cs="Arial"/>
          <w:b/>
          <w:sz w:val="24"/>
          <w:szCs w:val="24"/>
        </w:rPr>
        <w:t>:</w:t>
      </w:r>
    </w:p>
    <w:p w:rsidR="001E278D" w:rsidRPr="001E278D" w:rsidRDefault="001E278D" w:rsidP="001E278D">
      <w:pPr>
        <w:numPr>
          <w:ilvl w:val="1"/>
          <w:numId w:val="11"/>
        </w:numPr>
        <w:ind w:left="2268" w:right="2268" w:hanging="118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 xml:space="preserve">Tryskání 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19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 xml:space="preserve">% </w:t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Lakování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59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</w:t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Pokovování – metalizace</w:t>
      </w:r>
      <w:r w:rsidRPr="001E278D">
        <w:rPr>
          <w:rFonts w:ascii="Arial" w:hAnsi="Arial" w:cs="Arial"/>
          <w:sz w:val="24"/>
          <w:szCs w:val="24"/>
        </w:rPr>
        <w:tab/>
        <w:t>12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</w:t>
      </w:r>
      <w:r w:rsidRPr="001E278D">
        <w:rPr>
          <w:rFonts w:ascii="Arial" w:hAnsi="Arial" w:cs="Arial"/>
          <w:sz w:val="24"/>
          <w:szCs w:val="24"/>
        </w:rPr>
        <w:tab/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Montáže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10%</w:t>
      </w:r>
    </w:p>
    <w:p w:rsidR="001E278D" w:rsidRPr="001E278D" w:rsidRDefault="001E278D" w:rsidP="001E278D">
      <w:pPr>
        <w:rPr>
          <w:rFonts w:ascii="Arial" w:hAnsi="Arial" w:cs="Arial"/>
          <w:sz w:val="24"/>
          <w:szCs w:val="24"/>
        </w:rPr>
      </w:pPr>
    </w:p>
    <w:p w:rsidR="001E278D" w:rsidRDefault="001E278D" w:rsidP="001E278D">
      <w:pPr>
        <w:rPr>
          <w:rFonts w:ascii="Arial" w:hAnsi="Arial" w:cs="Arial"/>
          <w:sz w:val="24"/>
          <w:szCs w:val="24"/>
        </w:rPr>
      </w:pPr>
    </w:p>
    <w:p w:rsidR="001E278D" w:rsidRDefault="001E278D" w:rsidP="001E278D">
      <w:pPr>
        <w:rPr>
          <w:rFonts w:ascii="Arial" w:hAnsi="Arial" w:cs="Arial"/>
          <w:sz w:val="24"/>
          <w:szCs w:val="24"/>
        </w:rPr>
      </w:pPr>
    </w:p>
    <w:p w:rsidR="001E278D" w:rsidRDefault="001E278D" w:rsidP="001E278D">
      <w:pPr>
        <w:rPr>
          <w:rFonts w:ascii="Arial" w:hAnsi="Arial" w:cs="Arial"/>
          <w:sz w:val="24"/>
          <w:szCs w:val="24"/>
        </w:rPr>
      </w:pPr>
    </w:p>
    <w:p w:rsidR="001E278D" w:rsidRPr="001E278D" w:rsidRDefault="001E278D" w:rsidP="001E278D">
      <w:pPr>
        <w:rPr>
          <w:rFonts w:ascii="Arial" w:hAnsi="Arial" w:cs="Arial"/>
          <w:b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t>Doprovodné služby:</w:t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Doprava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Žárové zinkování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 w:rsidRPr="001E278D">
        <w:rPr>
          <w:rFonts w:ascii="Arial" w:hAnsi="Arial" w:cs="Arial"/>
          <w:sz w:val="24"/>
          <w:szCs w:val="24"/>
        </w:rPr>
        <w:t>- doplňková činnost</w:t>
      </w:r>
    </w:p>
    <w:p w:rsidR="00C725F0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Konsignační sklad technických plynů</w:t>
      </w:r>
      <w:r w:rsidRPr="001E278D">
        <w:rPr>
          <w:rFonts w:ascii="Arial" w:hAnsi="Arial" w:cs="Arial"/>
          <w:sz w:val="24"/>
          <w:szCs w:val="24"/>
        </w:rPr>
        <w:tab/>
        <w:t>- doplňková činnos</w:t>
      </w:r>
      <w:r>
        <w:rPr>
          <w:rFonts w:ascii="Arial" w:hAnsi="Arial" w:cs="Arial"/>
          <w:sz w:val="24"/>
          <w:szCs w:val="24"/>
        </w:rPr>
        <w:t>t</w:t>
      </w:r>
    </w:p>
    <w:p w:rsidR="00FF4142" w:rsidRDefault="00FF4142" w:rsidP="00FF4142">
      <w:pPr>
        <w:ind w:left="1440"/>
      </w:pPr>
    </w:p>
    <w:p w:rsidR="001E278D" w:rsidRPr="001E278D" w:rsidRDefault="001E278D" w:rsidP="001E278D">
      <w:pPr>
        <w:rPr>
          <w:rFonts w:ascii="Arial" w:hAnsi="Arial" w:cs="Arial"/>
          <w:b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lastRenderedPageBreak/>
        <w:t>Zákaznické segmenty:</w:t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Domácí trhy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18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</w:t>
      </w:r>
    </w:p>
    <w:p w:rsidR="001E278D" w:rsidRPr="001E278D" w:rsidRDefault="001E278D" w:rsidP="001E278D">
      <w:pPr>
        <w:numPr>
          <w:ilvl w:val="1"/>
          <w:numId w:val="11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Zahraniční trhy</w:t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35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 přímý export</w:t>
      </w:r>
    </w:p>
    <w:p w:rsidR="001E278D" w:rsidRPr="001E278D" w:rsidRDefault="001E278D" w:rsidP="001E278D">
      <w:pPr>
        <w:ind w:left="1080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</w:r>
      <w:r w:rsidRPr="001E278D">
        <w:rPr>
          <w:rFonts w:ascii="Arial" w:hAnsi="Arial" w:cs="Arial"/>
          <w:sz w:val="24"/>
          <w:szCs w:val="24"/>
        </w:rPr>
        <w:tab/>
        <w:t>47</w:t>
      </w:r>
      <w:r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 nepřímý export</w:t>
      </w:r>
      <w:r w:rsidRPr="001E278D">
        <w:rPr>
          <w:rFonts w:ascii="Arial" w:hAnsi="Arial" w:cs="Arial"/>
          <w:sz w:val="24"/>
          <w:szCs w:val="24"/>
        </w:rPr>
        <w:tab/>
      </w:r>
    </w:p>
    <w:p w:rsidR="00604BEA" w:rsidRDefault="00604BEA" w:rsidP="00604BEA"/>
    <w:p w:rsidR="00B13CDE" w:rsidRDefault="00E843B8" w:rsidP="00C725F0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3810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725F0" w:rsidRDefault="00C725F0" w:rsidP="00C725F0">
      <w:r>
        <w:tab/>
        <w:t xml:space="preserve"> </w:t>
      </w:r>
    </w:p>
    <w:p w:rsidR="00C725F0" w:rsidRDefault="00C725F0">
      <w:r>
        <w:br w:type="page"/>
      </w:r>
    </w:p>
    <w:p w:rsidR="00C725F0" w:rsidRDefault="00C725F0" w:rsidP="001E278D"/>
    <w:p w:rsidR="00C725F0" w:rsidRDefault="00C725F0" w:rsidP="00604BEA">
      <w:pPr>
        <w:ind w:left="1080"/>
      </w:pPr>
    </w:p>
    <w:p w:rsidR="00E843B8" w:rsidRDefault="00C725F0" w:rsidP="00604BEA">
      <w:pPr>
        <w:ind w:left="1080"/>
      </w:pPr>
      <w:r>
        <w:rPr>
          <w:noProof/>
          <w:lang w:eastAsia="cs-CZ"/>
        </w:rPr>
        <w:drawing>
          <wp:inline distT="0" distB="0" distL="0" distR="0">
            <wp:extent cx="4572000" cy="2743200"/>
            <wp:effectExtent l="3810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CDE" w:rsidRDefault="00B13CDE" w:rsidP="00604BEA">
      <w:pPr>
        <w:ind w:left="1080"/>
      </w:pPr>
    </w:p>
    <w:p w:rsidR="000172A8" w:rsidRPr="001E278D" w:rsidRDefault="006656AA" w:rsidP="001E278D">
      <w:pPr>
        <w:rPr>
          <w:rFonts w:ascii="Arial" w:hAnsi="Arial" w:cs="Arial"/>
          <w:b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t>Exportní země</w:t>
      </w:r>
      <w:r w:rsidR="00D83AAC" w:rsidRPr="001E278D">
        <w:rPr>
          <w:rFonts w:ascii="Arial" w:hAnsi="Arial" w:cs="Arial"/>
          <w:b/>
          <w:sz w:val="24"/>
          <w:szCs w:val="24"/>
        </w:rPr>
        <w:t xml:space="preserve"> – přímý export</w:t>
      </w:r>
      <w:r w:rsidR="001E278D">
        <w:rPr>
          <w:rFonts w:ascii="Arial" w:hAnsi="Arial" w:cs="Arial"/>
          <w:b/>
          <w:sz w:val="24"/>
          <w:szCs w:val="24"/>
        </w:rPr>
        <w:t>:</w:t>
      </w:r>
    </w:p>
    <w:p w:rsidR="006656AA" w:rsidRPr="001E278D" w:rsidRDefault="006656AA" w:rsidP="00B017B4">
      <w:pPr>
        <w:pStyle w:val="Odstavecseseznamem"/>
        <w:numPr>
          <w:ilvl w:val="0"/>
          <w:numId w:val="17"/>
        </w:numPr>
        <w:ind w:left="141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SRN</w:t>
      </w:r>
    </w:p>
    <w:p w:rsidR="006656AA" w:rsidRPr="001E278D" w:rsidRDefault="006656AA" w:rsidP="00B017B4">
      <w:pPr>
        <w:pStyle w:val="Odstavecseseznamem"/>
        <w:numPr>
          <w:ilvl w:val="0"/>
          <w:numId w:val="17"/>
        </w:numPr>
        <w:ind w:left="141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Itálie</w:t>
      </w:r>
    </w:p>
    <w:p w:rsidR="00D83AAC" w:rsidRPr="001E278D" w:rsidRDefault="00D83AAC" w:rsidP="00B017B4">
      <w:pPr>
        <w:pStyle w:val="Odstavecseseznamem"/>
        <w:numPr>
          <w:ilvl w:val="0"/>
          <w:numId w:val="17"/>
        </w:numPr>
        <w:ind w:left="141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Nizozemí</w:t>
      </w:r>
    </w:p>
    <w:p w:rsidR="00827F5B" w:rsidRPr="001E278D" w:rsidRDefault="00827F5B" w:rsidP="00B017B4">
      <w:pPr>
        <w:pStyle w:val="Odstavecseseznamem"/>
        <w:numPr>
          <w:ilvl w:val="0"/>
          <w:numId w:val="17"/>
        </w:numPr>
        <w:ind w:left="141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Rakousko</w:t>
      </w:r>
    </w:p>
    <w:p w:rsidR="00D83AAC" w:rsidRPr="001E278D" w:rsidRDefault="00D83AAC" w:rsidP="001E278D">
      <w:p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 xml:space="preserve">Nepřímý export </w:t>
      </w:r>
      <w:r w:rsidR="001E278D">
        <w:rPr>
          <w:rFonts w:ascii="Arial" w:hAnsi="Arial" w:cs="Arial"/>
          <w:sz w:val="24"/>
          <w:szCs w:val="24"/>
        </w:rPr>
        <w:t xml:space="preserve">realizován </w:t>
      </w:r>
      <w:proofErr w:type="gramStart"/>
      <w:r w:rsidR="001E278D">
        <w:rPr>
          <w:rFonts w:ascii="Arial" w:hAnsi="Arial" w:cs="Arial"/>
          <w:sz w:val="24"/>
          <w:szCs w:val="24"/>
        </w:rPr>
        <w:t xml:space="preserve">prostřednictvím </w:t>
      </w:r>
      <w:r w:rsidR="003E1CCB" w:rsidRPr="001E278D">
        <w:rPr>
          <w:rFonts w:ascii="Arial" w:hAnsi="Arial" w:cs="Arial"/>
          <w:sz w:val="24"/>
          <w:szCs w:val="24"/>
        </w:rPr>
        <w:t xml:space="preserve"> obchodní</w:t>
      </w:r>
      <w:r w:rsidR="001E278D">
        <w:rPr>
          <w:rFonts w:ascii="Arial" w:hAnsi="Arial" w:cs="Arial"/>
          <w:sz w:val="24"/>
          <w:szCs w:val="24"/>
        </w:rPr>
        <w:t>ch</w:t>
      </w:r>
      <w:proofErr w:type="gramEnd"/>
      <w:r w:rsidR="001E278D">
        <w:rPr>
          <w:rFonts w:ascii="Arial" w:hAnsi="Arial" w:cs="Arial"/>
          <w:sz w:val="24"/>
          <w:szCs w:val="24"/>
        </w:rPr>
        <w:t xml:space="preserve"> partnerů</w:t>
      </w:r>
      <w:r w:rsidR="003E1CCB" w:rsidRPr="001E278D">
        <w:rPr>
          <w:rFonts w:ascii="Arial" w:hAnsi="Arial" w:cs="Arial"/>
          <w:sz w:val="24"/>
          <w:szCs w:val="24"/>
        </w:rPr>
        <w:t xml:space="preserve"> </w:t>
      </w:r>
      <w:r w:rsidR="001E278D">
        <w:rPr>
          <w:rFonts w:ascii="Arial" w:hAnsi="Arial" w:cs="Arial"/>
          <w:sz w:val="24"/>
          <w:szCs w:val="24"/>
        </w:rPr>
        <w:t xml:space="preserve">na </w:t>
      </w:r>
      <w:r w:rsidRPr="001E278D">
        <w:rPr>
          <w:rFonts w:ascii="Arial" w:hAnsi="Arial" w:cs="Arial"/>
          <w:sz w:val="24"/>
          <w:szCs w:val="24"/>
        </w:rPr>
        <w:t xml:space="preserve"> globální trhy</w:t>
      </w:r>
      <w:r w:rsidR="003E1CCB" w:rsidRPr="001E278D">
        <w:rPr>
          <w:rFonts w:ascii="Arial" w:hAnsi="Arial" w:cs="Arial"/>
          <w:sz w:val="24"/>
          <w:szCs w:val="24"/>
        </w:rPr>
        <w:t xml:space="preserve"> – Rusko, Asie, Amerika</w:t>
      </w:r>
    </w:p>
    <w:p w:rsidR="00D83AAC" w:rsidRPr="001E278D" w:rsidRDefault="00D83AAC" w:rsidP="00D83AAC">
      <w:pPr>
        <w:rPr>
          <w:rFonts w:ascii="Arial" w:hAnsi="Arial" w:cs="Arial"/>
          <w:sz w:val="24"/>
          <w:szCs w:val="24"/>
        </w:rPr>
      </w:pPr>
    </w:p>
    <w:p w:rsidR="000172A8" w:rsidRPr="001E278D" w:rsidRDefault="00B141EC" w:rsidP="001E278D">
      <w:p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t>Roční kapacitní možnosti</w:t>
      </w:r>
      <w:r w:rsidR="001E278D">
        <w:rPr>
          <w:rFonts w:ascii="Arial" w:hAnsi="Arial" w:cs="Arial"/>
          <w:sz w:val="24"/>
          <w:szCs w:val="24"/>
        </w:rPr>
        <w:t>:</w:t>
      </w:r>
      <w:r w:rsidRPr="001E278D">
        <w:rPr>
          <w:rFonts w:ascii="Arial" w:hAnsi="Arial" w:cs="Arial"/>
          <w:sz w:val="24"/>
          <w:szCs w:val="24"/>
        </w:rPr>
        <w:t xml:space="preserve"> </w:t>
      </w:r>
    </w:p>
    <w:p w:rsidR="00B141EC" w:rsidRPr="001E278D" w:rsidRDefault="00B141EC" w:rsidP="00B017B4">
      <w:pPr>
        <w:pStyle w:val="Odstavecseseznamem"/>
        <w:numPr>
          <w:ilvl w:val="0"/>
          <w:numId w:val="12"/>
        </w:numPr>
        <w:ind w:left="1418"/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V závislosti na typu nátěrového systému a typech lakova</w:t>
      </w:r>
      <w:r w:rsidR="001E278D">
        <w:rPr>
          <w:rFonts w:ascii="Arial" w:hAnsi="Arial" w:cs="Arial"/>
          <w:sz w:val="24"/>
          <w:szCs w:val="24"/>
        </w:rPr>
        <w:t>ných konstrukcí - cca 750 000 m</w:t>
      </w:r>
      <w:r w:rsidR="001E278D">
        <w:rPr>
          <w:rFonts w:ascii="Arial" w:hAnsi="Arial" w:cs="Arial"/>
          <w:sz w:val="24"/>
          <w:szCs w:val="24"/>
          <w:vertAlign w:val="superscript"/>
        </w:rPr>
        <w:t>2</w:t>
      </w:r>
      <w:r w:rsidRPr="001E278D">
        <w:rPr>
          <w:rFonts w:ascii="Arial" w:hAnsi="Arial" w:cs="Arial"/>
          <w:sz w:val="24"/>
          <w:szCs w:val="24"/>
        </w:rPr>
        <w:t>/rok.</w:t>
      </w:r>
    </w:p>
    <w:p w:rsidR="00E20569" w:rsidRPr="001E278D" w:rsidRDefault="00E20569" w:rsidP="001E278D">
      <w:pPr>
        <w:rPr>
          <w:rFonts w:ascii="Arial" w:hAnsi="Arial" w:cs="Arial"/>
          <w:b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t>Tempo růstu tržeb</w:t>
      </w:r>
      <w:r w:rsidR="001E278D" w:rsidRPr="001E278D">
        <w:rPr>
          <w:rFonts w:ascii="Arial" w:hAnsi="Arial" w:cs="Arial"/>
          <w:b/>
          <w:sz w:val="24"/>
          <w:szCs w:val="24"/>
        </w:rPr>
        <w:t>:</w:t>
      </w:r>
    </w:p>
    <w:p w:rsidR="00E20569" w:rsidRPr="001E278D" w:rsidRDefault="00E20569" w:rsidP="00E20569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 xml:space="preserve">Za poslední </w:t>
      </w:r>
      <w:r w:rsidR="001E278D"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 xml:space="preserve">3 </w:t>
      </w:r>
      <w:proofErr w:type="gramStart"/>
      <w:r w:rsidRPr="001E278D">
        <w:rPr>
          <w:rFonts w:ascii="Arial" w:hAnsi="Arial" w:cs="Arial"/>
          <w:sz w:val="24"/>
          <w:szCs w:val="24"/>
        </w:rPr>
        <w:t>roky</w:t>
      </w:r>
      <w:r w:rsidR="001E278D">
        <w:rPr>
          <w:rFonts w:ascii="Arial" w:hAnsi="Arial" w:cs="Arial"/>
          <w:sz w:val="24"/>
          <w:szCs w:val="24"/>
        </w:rPr>
        <w:t xml:space="preserve">   </w:t>
      </w:r>
      <w:r w:rsidRPr="001E278D">
        <w:rPr>
          <w:rFonts w:ascii="Arial" w:hAnsi="Arial" w:cs="Arial"/>
          <w:sz w:val="24"/>
          <w:szCs w:val="24"/>
        </w:rPr>
        <w:t>– 29,1</w:t>
      </w:r>
      <w:proofErr w:type="gramEnd"/>
      <w:r w:rsidR="001E278D">
        <w:rPr>
          <w:rFonts w:ascii="Arial" w:hAnsi="Arial" w:cs="Arial"/>
          <w:sz w:val="24"/>
          <w:szCs w:val="24"/>
        </w:rPr>
        <w:t xml:space="preserve"> </w:t>
      </w:r>
      <w:r w:rsidRPr="001E278D">
        <w:rPr>
          <w:rFonts w:ascii="Arial" w:hAnsi="Arial" w:cs="Arial"/>
          <w:sz w:val="24"/>
          <w:szCs w:val="24"/>
        </w:rPr>
        <w:t>%</w:t>
      </w:r>
    </w:p>
    <w:p w:rsidR="00E20569" w:rsidRPr="001E278D" w:rsidRDefault="001E278D" w:rsidP="00E20569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posledních 5 </w:t>
      </w:r>
      <w:proofErr w:type="gramStart"/>
      <w:r>
        <w:rPr>
          <w:rFonts w:ascii="Arial" w:hAnsi="Arial" w:cs="Arial"/>
          <w:sz w:val="24"/>
          <w:szCs w:val="24"/>
        </w:rPr>
        <w:t xml:space="preserve">let   </w:t>
      </w:r>
      <w:r w:rsidRPr="001E278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E20569" w:rsidRPr="001E278D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,0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0569" w:rsidRPr="001E278D">
        <w:rPr>
          <w:rFonts w:ascii="Arial" w:hAnsi="Arial" w:cs="Arial"/>
          <w:sz w:val="24"/>
          <w:szCs w:val="24"/>
        </w:rPr>
        <w:t>%</w:t>
      </w:r>
    </w:p>
    <w:p w:rsidR="00E20569" w:rsidRPr="001E278D" w:rsidRDefault="00E20569" w:rsidP="00E20569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t>Za posledních 10 let – 47,8 %</w:t>
      </w:r>
    </w:p>
    <w:p w:rsidR="00B141EC" w:rsidRPr="001E278D" w:rsidRDefault="00B141EC" w:rsidP="00B141EC">
      <w:pPr>
        <w:pStyle w:val="Odstavecseseznamem"/>
        <w:ind w:left="1004"/>
        <w:rPr>
          <w:rFonts w:ascii="Arial" w:hAnsi="Arial" w:cs="Arial"/>
          <w:sz w:val="24"/>
          <w:szCs w:val="24"/>
        </w:rPr>
      </w:pPr>
    </w:p>
    <w:p w:rsidR="00827F5B" w:rsidRPr="001E278D" w:rsidRDefault="00B141EC" w:rsidP="001E278D">
      <w:p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b/>
          <w:sz w:val="24"/>
          <w:szCs w:val="24"/>
        </w:rPr>
        <w:t>Počet zaměstnanců</w:t>
      </w:r>
      <w:r w:rsidR="00725741" w:rsidRPr="001E278D">
        <w:rPr>
          <w:rFonts w:ascii="Arial" w:hAnsi="Arial" w:cs="Arial"/>
          <w:b/>
          <w:sz w:val="24"/>
          <w:szCs w:val="24"/>
        </w:rPr>
        <w:t>:</w:t>
      </w:r>
      <w:r w:rsidRPr="001E278D">
        <w:rPr>
          <w:rFonts w:ascii="Arial" w:hAnsi="Arial" w:cs="Arial"/>
          <w:sz w:val="24"/>
          <w:szCs w:val="24"/>
        </w:rPr>
        <w:t xml:space="preserve"> 37</w:t>
      </w:r>
    </w:p>
    <w:p w:rsidR="00B141EC" w:rsidRPr="001E278D" w:rsidRDefault="00827F5B" w:rsidP="00827F5B">
      <w:pPr>
        <w:rPr>
          <w:rFonts w:ascii="Arial" w:hAnsi="Arial" w:cs="Arial"/>
          <w:sz w:val="24"/>
          <w:szCs w:val="24"/>
        </w:rPr>
      </w:pPr>
      <w:r w:rsidRPr="001E278D">
        <w:rPr>
          <w:rFonts w:ascii="Arial" w:hAnsi="Arial" w:cs="Arial"/>
          <w:sz w:val="24"/>
          <w:szCs w:val="24"/>
        </w:rPr>
        <w:br w:type="page"/>
      </w:r>
    </w:p>
    <w:p w:rsidR="00E20569" w:rsidRDefault="00E20569" w:rsidP="00E20569">
      <w:pPr>
        <w:ind w:left="1440"/>
      </w:pPr>
    </w:p>
    <w:p w:rsidR="00B017B4" w:rsidRPr="000B1BDD" w:rsidRDefault="00B017B4" w:rsidP="00B017B4">
      <w:pPr>
        <w:pStyle w:val="Odstavecseseznamem"/>
        <w:ind w:left="1418"/>
      </w:pPr>
    </w:p>
    <w:sectPr w:rsidR="00B017B4" w:rsidRPr="000B1BDD" w:rsidSect="00566F76">
      <w:headerReference w:type="first" r:id="rId10"/>
      <w:footerReference w:type="first" r:id="rId11"/>
      <w:pgSz w:w="11907" w:h="16839" w:code="9"/>
      <w:pgMar w:top="2552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FE" w:rsidRDefault="001804FE" w:rsidP="00566F76">
      <w:r>
        <w:separator/>
      </w:r>
    </w:p>
  </w:endnote>
  <w:endnote w:type="continuationSeparator" w:id="0">
    <w:p w:rsidR="001804FE" w:rsidRDefault="001804FE" w:rsidP="0056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1" w:rsidRPr="00501E33" w:rsidRDefault="00725741" w:rsidP="00BA41B9">
    <w:pPr>
      <w:pStyle w:val="Zkladnodstavec"/>
      <w:spacing w:line="276" w:lineRule="auto"/>
      <w:rPr>
        <w:rFonts w:ascii="Arial" w:hAnsi="Arial" w:cs="Arial"/>
        <w:spacing w:val="1"/>
        <w:sz w:val="15"/>
        <w:szCs w:val="15"/>
      </w:rPr>
    </w:pPr>
    <w:r w:rsidRPr="00501E33">
      <w:rPr>
        <w:rFonts w:ascii="Arial" w:hAnsi="Arial" w:cs="Arial"/>
        <w:spacing w:val="1"/>
        <w:sz w:val="15"/>
        <w:szCs w:val="15"/>
      </w:rPr>
      <w:t xml:space="preserve">IČO: </w:t>
    </w:r>
    <w:proofErr w:type="gramStart"/>
    <w:r w:rsidRPr="00501E33">
      <w:rPr>
        <w:rFonts w:ascii="Arial" w:hAnsi="Arial" w:cs="Arial"/>
        <w:spacing w:val="1"/>
        <w:sz w:val="15"/>
        <w:szCs w:val="15"/>
      </w:rPr>
      <w:t xml:space="preserve">00664227  </w:t>
    </w:r>
    <w:r w:rsidRPr="0089566B">
      <w:rPr>
        <w:rFonts w:ascii="Arial" w:hAnsi="Arial" w:cs="Arial"/>
        <w:spacing w:val="1"/>
        <w:position w:val="-1"/>
        <w:sz w:val="20"/>
        <w:szCs w:val="20"/>
      </w:rPr>
      <w:t>I</w:t>
    </w:r>
    <w:r w:rsidRPr="00501E33">
      <w:rPr>
        <w:rFonts w:ascii="Arial" w:hAnsi="Arial" w:cs="Arial"/>
        <w:spacing w:val="1"/>
        <w:sz w:val="15"/>
        <w:szCs w:val="15"/>
      </w:rPr>
      <w:t xml:space="preserve">  DIČ</w:t>
    </w:r>
    <w:proofErr w:type="gramEnd"/>
    <w:r w:rsidRPr="00501E33">
      <w:rPr>
        <w:rFonts w:ascii="Arial" w:hAnsi="Arial" w:cs="Arial"/>
        <w:spacing w:val="1"/>
        <w:sz w:val="15"/>
        <w:szCs w:val="15"/>
      </w:rPr>
      <w:t xml:space="preserve">: </w:t>
    </w:r>
    <w:proofErr w:type="gramStart"/>
    <w:r w:rsidRPr="00501E33">
      <w:rPr>
        <w:rFonts w:ascii="Arial" w:hAnsi="Arial" w:cs="Arial"/>
        <w:spacing w:val="1"/>
        <w:sz w:val="15"/>
        <w:szCs w:val="15"/>
      </w:rPr>
      <w:t xml:space="preserve">CZ00664227  </w:t>
    </w:r>
    <w:r w:rsidRPr="0089566B">
      <w:rPr>
        <w:rFonts w:ascii="Arial" w:hAnsi="Arial" w:cs="Arial"/>
        <w:spacing w:val="1"/>
        <w:position w:val="-1"/>
        <w:sz w:val="20"/>
        <w:szCs w:val="20"/>
      </w:rPr>
      <w:t>I</w:t>
    </w:r>
    <w:r w:rsidRPr="00501E33">
      <w:rPr>
        <w:rFonts w:ascii="Arial" w:hAnsi="Arial" w:cs="Arial"/>
        <w:spacing w:val="1"/>
        <w:sz w:val="15"/>
        <w:szCs w:val="15"/>
      </w:rPr>
      <w:t xml:space="preserve">  Bankovní</w:t>
    </w:r>
    <w:proofErr w:type="gramEnd"/>
    <w:r w:rsidRPr="00501E33">
      <w:rPr>
        <w:rFonts w:ascii="Arial" w:hAnsi="Arial" w:cs="Arial"/>
        <w:spacing w:val="1"/>
        <w:sz w:val="15"/>
        <w:szCs w:val="15"/>
      </w:rPr>
      <w:t xml:space="preserve"> spojení: 38642-121/0100, KB Benešov, expozitura Vlašim</w:t>
    </w:r>
  </w:p>
  <w:p w:rsidR="00725741" w:rsidRPr="00D36679" w:rsidRDefault="00725741" w:rsidP="00BA41B9">
    <w:pPr>
      <w:pStyle w:val="Zkladnodstavec"/>
      <w:spacing w:after="100" w:line="276" w:lineRule="auto"/>
      <w:rPr>
        <w:rFonts w:ascii="Arial" w:hAnsi="Arial" w:cs="Arial"/>
        <w:spacing w:val="1"/>
        <w:w w:val="96"/>
        <w:sz w:val="15"/>
        <w:szCs w:val="15"/>
      </w:rPr>
    </w:pPr>
    <w:r w:rsidRPr="00501E33">
      <w:rPr>
        <w:rFonts w:ascii="Arial" w:hAnsi="Arial" w:cs="Arial"/>
        <w:spacing w:val="1"/>
        <w:w w:val="96"/>
        <w:sz w:val="15"/>
        <w:szCs w:val="15"/>
      </w:rPr>
      <w:t>Společnost je zapsána v obchodním rejstříku vedeném u krajského obchodního soudu v Praze, oddíl C, vlo</w:t>
    </w:r>
    <w:r>
      <w:rPr>
        <w:rFonts w:ascii="Arial" w:hAnsi="Arial" w:cs="Arial"/>
        <w:spacing w:val="1"/>
        <w:w w:val="96"/>
        <w:sz w:val="15"/>
        <w:szCs w:val="15"/>
      </w:rPr>
      <w:t>žka 713. Den zápisu 3. 1. 1991.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FE" w:rsidRDefault="001804FE" w:rsidP="00566F76">
      <w:r>
        <w:separator/>
      </w:r>
    </w:p>
  </w:footnote>
  <w:footnote w:type="continuationSeparator" w:id="0">
    <w:p w:rsidR="001804FE" w:rsidRDefault="001804FE" w:rsidP="00566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41" w:rsidRDefault="00725741" w:rsidP="002D3776">
    <w:pPr>
      <w:pStyle w:val="Zkladnodstavec"/>
      <w:tabs>
        <w:tab w:val="left" w:pos="7768"/>
        <w:tab w:val="left" w:pos="8136"/>
      </w:tabs>
      <w:ind w:left="5812"/>
      <w:rPr>
        <w:rFonts w:ascii="Arial" w:hAnsi="Arial" w:cs="Arial"/>
        <w:spacing w:val="1"/>
      </w:rPr>
    </w:pPr>
    <w:r w:rsidRPr="001B5AF0">
      <w:rPr>
        <w:noProof/>
        <w:spacing w:val="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635</wp:posOffset>
          </wp:positionV>
          <wp:extent cx="1807845" cy="520700"/>
          <wp:effectExtent l="19050" t="0" r="1905" b="0"/>
          <wp:wrapNone/>
          <wp:docPr id="2" name="Obrázek 1" descr="Metalkov_logo_claim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lkov_logo_claim_c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7845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AF0">
      <w:rPr>
        <w:rFonts w:ascii="Arial" w:hAnsi="Arial" w:cs="Arial"/>
        <w:spacing w:val="4"/>
      </w:rPr>
      <w:t>METALKOV</w:t>
    </w:r>
    <w:r>
      <w:rPr>
        <w:rFonts w:ascii="Arial" w:hAnsi="Arial" w:cs="Arial"/>
        <w:spacing w:val="1"/>
      </w:rPr>
      <w:t>,</w:t>
    </w:r>
    <w:r>
      <w:rPr>
        <w:rFonts w:ascii="Arial" w:hAnsi="Arial" w:cs="Arial"/>
        <w:spacing w:val="-20"/>
      </w:rPr>
      <w:t xml:space="preserve"> </w:t>
    </w:r>
    <w:r>
      <w:rPr>
        <w:rFonts w:ascii="Arial" w:hAnsi="Arial" w:cs="Arial"/>
        <w:spacing w:val="1"/>
      </w:rPr>
      <w:t>spol.</w:t>
    </w:r>
    <w:r w:rsidRPr="001B5AF0">
      <w:rPr>
        <w:rFonts w:ascii="Arial" w:hAnsi="Arial" w:cs="Arial"/>
        <w:spacing w:val="-20"/>
      </w:rPr>
      <w:t xml:space="preserve"> </w:t>
    </w:r>
    <w:r>
      <w:rPr>
        <w:rFonts w:ascii="Arial" w:hAnsi="Arial" w:cs="Arial"/>
        <w:spacing w:val="1"/>
      </w:rPr>
      <w:t>s r</w:t>
    </w:r>
    <w:r w:rsidRPr="001B5AF0">
      <w:rPr>
        <w:rFonts w:ascii="Arial" w:hAnsi="Arial" w:cs="Arial"/>
        <w:spacing w:val="20"/>
      </w:rPr>
      <w:t>.</w:t>
    </w:r>
    <w:r>
      <w:rPr>
        <w:rFonts w:ascii="Arial" w:hAnsi="Arial" w:cs="Arial"/>
        <w:spacing w:val="1"/>
      </w:rPr>
      <w:t>o.</w:t>
    </w:r>
    <w:r>
      <w:rPr>
        <w:rFonts w:ascii="Arial" w:hAnsi="Arial" w:cs="Arial"/>
        <w:spacing w:val="1"/>
      </w:rPr>
      <w:tab/>
    </w:r>
    <w:r w:rsidRPr="00566F76">
      <w:rPr>
        <w:rFonts w:ascii="Arial" w:hAnsi="Arial" w:cs="Arial"/>
        <w:spacing w:val="1"/>
        <w:sz w:val="12"/>
        <w:szCs w:val="12"/>
      </w:rPr>
      <w:t>TEL.:</w:t>
    </w:r>
    <w:r>
      <w:rPr>
        <w:rFonts w:ascii="Arial" w:hAnsi="Arial" w:cs="Arial"/>
        <w:spacing w:val="1"/>
      </w:rPr>
      <w:tab/>
    </w:r>
    <w:r w:rsidRPr="00E8591A">
      <w:rPr>
        <w:rFonts w:ascii="Arial" w:hAnsi="Arial" w:cs="Arial"/>
        <w:spacing w:val="4"/>
      </w:rPr>
      <w:t>317 844 252</w:t>
    </w:r>
    <w:r w:rsidRPr="00566F76">
      <w:rPr>
        <w:rFonts w:ascii="Arial" w:hAnsi="Arial" w:cs="Arial"/>
        <w:spacing w:val="1"/>
      </w:rPr>
      <w:t xml:space="preserve"> </w:t>
    </w:r>
    <w:r w:rsidRPr="00566F76">
      <w:rPr>
        <w:rFonts w:ascii="Arial" w:hAnsi="Arial" w:cs="Arial"/>
        <w:spacing w:val="1"/>
      </w:rPr>
      <w:br/>
    </w:r>
    <w:r w:rsidRPr="001B5AF0">
      <w:rPr>
        <w:rFonts w:ascii="Arial" w:hAnsi="Arial" w:cs="Arial"/>
        <w:spacing w:val="4"/>
      </w:rPr>
      <w:t>Čechov 367</w:t>
    </w:r>
    <w:r>
      <w:rPr>
        <w:rFonts w:ascii="Arial" w:hAnsi="Arial" w:cs="Arial"/>
        <w:spacing w:val="1"/>
      </w:rPr>
      <w:tab/>
    </w:r>
    <w:r>
      <w:rPr>
        <w:rFonts w:ascii="Arial" w:hAnsi="Arial" w:cs="Arial"/>
        <w:spacing w:val="1"/>
      </w:rPr>
      <w:tab/>
    </w:r>
    <w:r w:rsidRPr="00E8591A">
      <w:rPr>
        <w:rFonts w:ascii="Arial" w:hAnsi="Arial" w:cs="Arial"/>
        <w:spacing w:val="4"/>
      </w:rPr>
      <w:t>317 844 902</w:t>
    </w:r>
    <w:r w:rsidRPr="00566F76">
      <w:rPr>
        <w:rFonts w:ascii="Arial" w:hAnsi="Arial" w:cs="Arial"/>
        <w:spacing w:val="1"/>
      </w:rPr>
      <w:br/>
    </w:r>
    <w:r>
      <w:rPr>
        <w:rFonts w:ascii="Arial" w:hAnsi="Arial" w:cs="Arial"/>
        <w:spacing w:val="4"/>
      </w:rPr>
      <w:t xml:space="preserve">258 01 </w:t>
    </w:r>
    <w:r w:rsidRPr="001B5AF0">
      <w:rPr>
        <w:rFonts w:ascii="Arial" w:hAnsi="Arial" w:cs="Arial"/>
        <w:spacing w:val="4"/>
      </w:rPr>
      <w:t>VLAŠIM</w:t>
    </w:r>
    <w:r>
      <w:rPr>
        <w:rFonts w:ascii="Arial" w:hAnsi="Arial" w:cs="Arial"/>
        <w:spacing w:val="1"/>
      </w:rPr>
      <w:tab/>
    </w:r>
    <w:r w:rsidRPr="00E8591A">
      <w:rPr>
        <w:rFonts w:ascii="Arial" w:hAnsi="Arial" w:cs="Arial"/>
        <w:spacing w:val="2"/>
      </w:rPr>
      <w:t>info@metalkov.cz</w:t>
    </w:r>
  </w:p>
  <w:p w:rsidR="00725741" w:rsidRPr="002D3776" w:rsidRDefault="00725741" w:rsidP="00981648">
    <w:pPr>
      <w:pStyle w:val="Zkladnodstavec"/>
      <w:tabs>
        <w:tab w:val="left" w:pos="7768"/>
        <w:tab w:val="left" w:pos="8165"/>
      </w:tabs>
      <w:ind w:left="5812"/>
      <w:rPr>
        <w:rFonts w:ascii="Arial" w:hAnsi="Arial" w:cs="Arial"/>
        <w:spacing w:val="4"/>
      </w:rPr>
    </w:pPr>
    <w:r w:rsidRPr="001B5AF0">
      <w:rPr>
        <w:rFonts w:ascii="Arial" w:hAnsi="Arial" w:cs="Arial"/>
        <w:spacing w:val="4"/>
      </w:rPr>
      <w:t>Czech Republic</w:t>
    </w:r>
    <w:r>
      <w:rPr>
        <w:rFonts w:ascii="Arial" w:hAnsi="Arial" w:cs="Arial"/>
        <w:spacing w:val="1"/>
      </w:rPr>
      <w:tab/>
    </w:r>
    <w:r w:rsidRPr="00E8591A">
      <w:rPr>
        <w:rFonts w:ascii="Arial" w:hAnsi="Arial" w:cs="Arial"/>
        <w:spacing w:val="4"/>
      </w:rPr>
      <w:t>www.</w:t>
    </w:r>
    <w:r w:rsidRPr="00680FA9">
      <w:rPr>
        <w:rFonts w:ascii="Arial" w:hAnsi="Arial" w:cs="Arial"/>
        <w:spacing w:val="4"/>
      </w:rPr>
      <w:t>metalkov</w:t>
    </w:r>
    <w:r w:rsidRPr="00E8591A">
      <w:rPr>
        <w:rFonts w:ascii="Arial" w:hAnsi="Arial" w:cs="Arial"/>
        <w:spacing w:val="2"/>
      </w:rPr>
      <w:t>.</w:t>
    </w:r>
    <w:r w:rsidRPr="00E8591A">
      <w:rPr>
        <w:rFonts w:ascii="Arial" w:hAnsi="Arial" w:cs="Arial"/>
        <w:spacing w:val="4"/>
      </w:rPr>
      <w:t>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26E"/>
    <w:multiLevelType w:val="hybridMultilevel"/>
    <w:tmpl w:val="B660092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EC5792"/>
    <w:multiLevelType w:val="hybridMultilevel"/>
    <w:tmpl w:val="532ACE92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34C53"/>
    <w:multiLevelType w:val="multilevel"/>
    <w:tmpl w:val="DD98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A7EF4"/>
    <w:multiLevelType w:val="multilevel"/>
    <w:tmpl w:val="65A28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93CC0"/>
    <w:multiLevelType w:val="hybridMultilevel"/>
    <w:tmpl w:val="8D36B73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CD4A66"/>
    <w:multiLevelType w:val="multilevel"/>
    <w:tmpl w:val="F38A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185F59"/>
    <w:multiLevelType w:val="hybridMultilevel"/>
    <w:tmpl w:val="C228FC8E"/>
    <w:lvl w:ilvl="0" w:tplc="AF445FA4">
      <w:start w:val="4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B795E81"/>
    <w:multiLevelType w:val="hybridMultilevel"/>
    <w:tmpl w:val="82CC42A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FF40D0E"/>
    <w:multiLevelType w:val="hybridMultilevel"/>
    <w:tmpl w:val="11A0AC2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D75335"/>
    <w:multiLevelType w:val="multilevel"/>
    <w:tmpl w:val="B27C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AE1302"/>
    <w:multiLevelType w:val="multilevel"/>
    <w:tmpl w:val="CEC8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848D7"/>
    <w:multiLevelType w:val="hybridMultilevel"/>
    <w:tmpl w:val="3DFC6210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25238A4"/>
    <w:multiLevelType w:val="multilevel"/>
    <w:tmpl w:val="507E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696197"/>
    <w:multiLevelType w:val="hybridMultilevel"/>
    <w:tmpl w:val="476A2E44"/>
    <w:lvl w:ilvl="0" w:tplc="0405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4">
    <w:nsid w:val="72E87F1D"/>
    <w:multiLevelType w:val="hybridMultilevel"/>
    <w:tmpl w:val="3FEA5964"/>
    <w:lvl w:ilvl="0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6FC7A2B"/>
    <w:multiLevelType w:val="multilevel"/>
    <w:tmpl w:val="228E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041A8"/>
    <w:multiLevelType w:val="multilevel"/>
    <w:tmpl w:val="24FC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10"/>
  </w:num>
  <w:num w:numId="6">
    <w:abstractNumId w:val="9"/>
  </w:num>
  <w:num w:numId="7">
    <w:abstractNumId w:val="16"/>
  </w:num>
  <w:num w:numId="8">
    <w:abstractNumId w:val="15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6"/>
  </w:num>
  <w:num w:numId="14">
    <w:abstractNumId w:val="11"/>
  </w:num>
  <w:num w:numId="15">
    <w:abstractNumId w:val="8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15623"/>
    <w:rsid w:val="00005DA2"/>
    <w:rsid w:val="000172A8"/>
    <w:rsid w:val="00040114"/>
    <w:rsid w:val="000B1BDD"/>
    <w:rsid w:val="000B22A3"/>
    <w:rsid w:val="000C1016"/>
    <w:rsid w:val="00123183"/>
    <w:rsid w:val="001332CE"/>
    <w:rsid w:val="001436CC"/>
    <w:rsid w:val="00151C66"/>
    <w:rsid w:val="001804FE"/>
    <w:rsid w:val="001B3517"/>
    <w:rsid w:val="001B5AF0"/>
    <w:rsid w:val="001C2D17"/>
    <w:rsid w:val="001E278D"/>
    <w:rsid w:val="00214490"/>
    <w:rsid w:val="00217F41"/>
    <w:rsid w:val="00241726"/>
    <w:rsid w:val="002A629A"/>
    <w:rsid w:val="002D3776"/>
    <w:rsid w:val="002D7A8B"/>
    <w:rsid w:val="00300130"/>
    <w:rsid w:val="00312966"/>
    <w:rsid w:val="00340F5C"/>
    <w:rsid w:val="0035365B"/>
    <w:rsid w:val="00355957"/>
    <w:rsid w:val="003571B4"/>
    <w:rsid w:val="00372EB4"/>
    <w:rsid w:val="003C1B15"/>
    <w:rsid w:val="003C5C2D"/>
    <w:rsid w:val="003E1CCB"/>
    <w:rsid w:val="004210CD"/>
    <w:rsid w:val="0046193E"/>
    <w:rsid w:val="00472F5B"/>
    <w:rsid w:val="004C3FE1"/>
    <w:rsid w:val="004C7764"/>
    <w:rsid w:val="005415BE"/>
    <w:rsid w:val="005438BC"/>
    <w:rsid w:val="005453F6"/>
    <w:rsid w:val="00546723"/>
    <w:rsid w:val="00554335"/>
    <w:rsid w:val="00566F76"/>
    <w:rsid w:val="005D4318"/>
    <w:rsid w:val="00604BEA"/>
    <w:rsid w:val="00620799"/>
    <w:rsid w:val="006311F7"/>
    <w:rsid w:val="006656AA"/>
    <w:rsid w:val="00680FA9"/>
    <w:rsid w:val="006A4469"/>
    <w:rsid w:val="006D0FD9"/>
    <w:rsid w:val="00725741"/>
    <w:rsid w:val="007C6FF3"/>
    <w:rsid w:val="00810650"/>
    <w:rsid w:val="00823168"/>
    <w:rsid w:val="00827F5B"/>
    <w:rsid w:val="008716ED"/>
    <w:rsid w:val="0089566B"/>
    <w:rsid w:val="00945309"/>
    <w:rsid w:val="00952C78"/>
    <w:rsid w:val="00981648"/>
    <w:rsid w:val="009D5E67"/>
    <w:rsid w:val="00A443B4"/>
    <w:rsid w:val="00A53EEF"/>
    <w:rsid w:val="00A712D5"/>
    <w:rsid w:val="00AF7BD0"/>
    <w:rsid w:val="00B017B4"/>
    <w:rsid w:val="00B13CDE"/>
    <w:rsid w:val="00B141EC"/>
    <w:rsid w:val="00B26AF0"/>
    <w:rsid w:val="00BA00B3"/>
    <w:rsid w:val="00BA41B9"/>
    <w:rsid w:val="00BC60AD"/>
    <w:rsid w:val="00C4127F"/>
    <w:rsid w:val="00C725F0"/>
    <w:rsid w:val="00D004A1"/>
    <w:rsid w:val="00D15623"/>
    <w:rsid w:val="00D310CC"/>
    <w:rsid w:val="00D36679"/>
    <w:rsid w:val="00D83AAC"/>
    <w:rsid w:val="00DB60A9"/>
    <w:rsid w:val="00DC14DB"/>
    <w:rsid w:val="00DF2039"/>
    <w:rsid w:val="00E20569"/>
    <w:rsid w:val="00E37889"/>
    <w:rsid w:val="00E42C71"/>
    <w:rsid w:val="00E62CAE"/>
    <w:rsid w:val="00E843B8"/>
    <w:rsid w:val="00E8591A"/>
    <w:rsid w:val="00E968BB"/>
    <w:rsid w:val="00EA5CAB"/>
    <w:rsid w:val="00EC100A"/>
    <w:rsid w:val="00EC791A"/>
    <w:rsid w:val="00ED2A45"/>
    <w:rsid w:val="00F1421C"/>
    <w:rsid w:val="00F14DB7"/>
    <w:rsid w:val="00F31FFC"/>
    <w:rsid w:val="00F34623"/>
    <w:rsid w:val="00F411E1"/>
    <w:rsid w:val="00FA3822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66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locked/>
    <w:rsid w:val="00566F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66F76"/>
  </w:style>
  <w:style w:type="paragraph" w:styleId="Zpat">
    <w:name w:val="footer"/>
    <w:basedOn w:val="Normln"/>
    <w:link w:val="ZpatChar"/>
    <w:uiPriority w:val="99"/>
    <w:unhideWhenUsed/>
    <w:locked/>
    <w:rsid w:val="00566F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F76"/>
  </w:style>
  <w:style w:type="paragraph" w:customStyle="1" w:styleId="Zkladnodstavec">
    <w:name w:val="[Základní odstavec]"/>
    <w:basedOn w:val="Normln"/>
    <w:uiPriority w:val="99"/>
    <w:locked/>
    <w:rsid w:val="00566F7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CE" w:eastAsiaTheme="minorEastAsia" w:hAnsi="HelveticaCE" w:cs="HelveticaCE"/>
      <w:color w:val="000000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566F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F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locked/>
    <w:rsid w:val="00566F76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locked/>
    <w:rsid w:val="00005DA2"/>
    <w:rPr>
      <w:b/>
      <w:bCs/>
    </w:rPr>
  </w:style>
  <w:style w:type="paragraph" w:styleId="Normlnweb">
    <w:name w:val="Normal (Web)"/>
    <w:basedOn w:val="Normln"/>
    <w:uiPriority w:val="99"/>
    <w:unhideWhenUsed/>
    <w:locked/>
    <w:rsid w:val="00005DA2"/>
    <w:pPr>
      <w:spacing w:before="120" w:after="60" w:line="33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locked/>
    <w:rsid w:val="00005DA2"/>
    <w:rPr>
      <w:i/>
      <w:iCs/>
    </w:rPr>
  </w:style>
  <w:style w:type="paragraph" w:customStyle="1" w:styleId="Adresa">
    <w:name w:val="Adresa"/>
    <w:basedOn w:val="Normln"/>
    <w:link w:val="AdresaChar"/>
    <w:qFormat/>
    <w:rsid w:val="001436CC"/>
    <w:pPr>
      <w:spacing w:line="276" w:lineRule="auto"/>
    </w:pPr>
    <w:rPr>
      <w:rFonts w:ascii="Arial" w:hAnsi="Arial" w:cs="Arial"/>
      <w:sz w:val="20"/>
      <w:szCs w:val="20"/>
    </w:rPr>
  </w:style>
  <w:style w:type="paragraph" w:customStyle="1" w:styleId="Metalkovzkladntext">
    <w:name w:val="Metalkov základní text"/>
    <w:basedOn w:val="Normln"/>
    <w:link w:val="MetalkovzkladntextChar"/>
    <w:qFormat/>
    <w:rsid w:val="001436CC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AdresaChar">
    <w:name w:val="Adresa Char"/>
    <w:basedOn w:val="Standardnpsmoodstavce"/>
    <w:link w:val="Adresa"/>
    <w:rsid w:val="001436CC"/>
    <w:rPr>
      <w:rFonts w:ascii="Arial" w:hAnsi="Arial" w:cs="Arial"/>
      <w:sz w:val="20"/>
      <w:szCs w:val="20"/>
    </w:rPr>
  </w:style>
  <w:style w:type="paragraph" w:customStyle="1" w:styleId="Pedmtdopisu">
    <w:name w:val="Předmět dopisu"/>
    <w:basedOn w:val="Normln"/>
    <w:link w:val="PedmtdopisuChar"/>
    <w:qFormat/>
    <w:rsid w:val="001436CC"/>
    <w:rPr>
      <w:rFonts w:ascii="Arial" w:hAnsi="Arial" w:cs="Arial"/>
      <w:b/>
      <w:sz w:val="20"/>
      <w:szCs w:val="20"/>
    </w:rPr>
  </w:style>
  <w:style w:type="character" w:customStyle="1" w:styleId="MetalkovzkladntextChar">
    <w:name w:val="Metalkov základní text Char"/>
    <w:basedOn w:val="Standardnpsmoodstavce"/>
    <w:link w:val="Metalkovzkladntext"/>
    <w:rsid w:val="001436CC"/>
    <w:rPr>
      <w:rFonts w:ascii="Arial" w:hAnsi="Arial" w:cs="Arial"/>
      <w:sz w:val="20"/>
      <w:szCs w:val="20"/>
    </w:rPr>
  </w:style>
  <w:style w:type="character" w:customStyle="1" w:styleId="PedmtdopisuChar">
    <w:name w:val="Předmět dopisu Char"/>
    <w:basedOn w:val="Standardnpsmoodstavce"/>
    <w:link w:val="Pedmtdopisu"/>
    <w:rsid w:val="001436CC"/>
    <w:rPr>
      <w:rFonts w:ascii="Arial" w:hAnsi="Arial" w:cs="Arial"/>
      <w:b/>
      <w:sz w:val="20"/>
      <w:szCs w:val="20"/>
    </w:rPr>
  </w:style>
  <w:style w:type="paragraph" w:customStyle="1" w:styleId="Jmnoapjmen">
    <w:name w:val="Jméno a příjmení"/>
    <w:basedOn w:val="Adresa"/>
    <w:link w:val="JmnoapjmenChar"/>
    <w:qFormat/>
    <w:rsid w:val="00A712D5"/>
  </w:style>
  <w:style w:type="paragraph" w:customStyle="1" w:styleId="funkce">
    <w:name w:val="funkce"/>
    <w:basedOn w:val="Adresa"/>
    <w:link w:val="funkceChar"/>
    <w:qFormat/>
    <w:rsid w:val="00A712D5"/>
    <w:rPr>
      <w:sz w:val="18"/>
      <w:szCs w:val="18"/>
    </w:rPr>
  </w:style>
  <w:style w:type="character" w:customStyle="1" w:styleId="JmnoapjmenChar">
    <w:name w:val="Jméno a příjmení Char"/>
    <w:basedOn w:val="AdresaChar"/>
    <w:link w:val="Jmnoapjmen"/>
    <w:rsid w:val="00A712D5"/>
    <w:rPr>
      <w:rFonts w:ascii="Arial" w:hAnsi="Arial" w:cs="Arial"/>
      <w:sz w:val="20"/>
      <w:szCs w:val="20"/>
    </w:rPr>
  </w:style>
  <w:style w:type="paragraph" w:customStyle="1" w:styleId="Vlaim">
    <w:name w:val="Vlašim"/>
    <w:aliases w:val="datum"/>
    <w:basedOn w:val="Normln"/>
    <w:link w:val="VlaimChar"/>
    <w:qFormat/>
    <w:rsid w:val="00A712D5"/>
    <w:pPr>
      <w:jc w:val="right"/>
    </w:pPr>
    <w:rPr>
      <w:rFonts w:ascii="Arial" w:hAnsi="Arial" w:cs="Arial"/>
      <w:sz w:val="20"/>
      <w:szCs w:val="20"/>
    </w:rPr>
  </w:style>
  <w:style w:type="character" w:customStyle="1" w:styleId="funkceChar">
    <w:name w:val="funkce Char"/>
    <w:basedOn w:val="AdresaChar"/>
    <w:link w:val="funkce"/>
    <w:rsid w:val="00A712D5"/>
    <w:rPr>
      <w:rFonts w:ascii="Arial" w:hAnsi="Arial" w:cs="Arial"/>
      <w:sz w:val="18"/>
      <w:szCs w:val="18"/>
    </w:rPr>
  </w:style>
  <w:style w:type="character" w:customStyle="1" w:styleId="VlaimChar">
    <w:name w:val="Vlašim Char"/>
    <w:aliases w:val="datum Char"/>
    <w:basedOn w:val="Standardnpsmoodstavce"/>
    <w:link w:val="Vlaim"/>
    <w:rsid w:val="00A712D5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locked/>
    <w:rsid w:val="00604BEA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Se&#353;it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Rozdělení služeb dle objemu v roce</a:t>
            </a:r>
            <a:r>
              <a:rPr lang="cs-CZ" baseline="0"/>
              <a:t> 2014</a:t>
            </a:r>
            <a:endParaRPr lang="cs-CZ"/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2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3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CatName val="1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List1!$A$2:$A$5</c:f>
              <c:strCache>
                <c:ptCount val="4"/>
                <c:pt idx="0">
                  <c:v>tryskání</c:v>
                </c:pt>
                <c:pt idx="1">
                  <c:v>lakování</c:v>
                </c:pt>
                <c:pt idx="2">
                  <c:v>pokovování - metalizace</c:v>
                </c:pt>
                <c:pt idx="3">
                  <c:v>montáže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19</c:v>
                </c:pt>
                <c:pt idx="1">
                  <c:v>59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cs-CZ"/>
              <a:t>Podíl domácích zakázek a exportu v roce</a:t>
            </a:r>
            <a:r>
              <a:rPr lang="cs-CZ" baseline="0"/>
              <a:t> </a:t>
            </a:r>
            <a:r>
              <a:rPr lang="cs-CZ"/>
              <a:t>2014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5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Pt>
            <c:idx val="1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List1!$A$32:$A$33</c:f>
              <c:strCache>
                <c:ptCount val="2"/>
                <c:pt idx="0">
                  <c:v>domácí trhy</c:v>
                </c:pt>
                <c:pt idx="1">
                  <c:v>zahraniční trhy</c:v>
                </c:pt>
              </c:strCache>
            </c:strRef>
          </c:cat>
          <c:val>
            <c:numRef>
              <c:f>List1!$B$32:$B$33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3FF2-C897-4C0D-B3B7-4D9789D3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Metalkov dopisní papír šablona cz</vt:lpstr>
    </vt:vector>
  </TitlesOfParts>
  <Company>msi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Metalkov dopisní papír šablona cz</dc:title>
  <dc:creator>ESKIRA s.r.o.</dc:creator>
  <cp:lastModifiedBy>Windows User</cp:lastModifiedBy>
  <cp:revision>6</cp:revision>
  <cp:lastPrinted>2015-10-05T06:43:00Z</cp:lastPrinted>
  <dcterms:created xsi:type="dcterms:W3CDTF">2015-10-05T09:18:00Z</dcterms:created>
  <dcterms:modified xsi:type="dcterms:W3CDTF">2015-10-06T04:58:00Z</dcterms:modified>
</cp:coreProperties>
</file>